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CellMar>
          <w:left w:w="0" w:type="dxa"/>
          <w:right w:w="0" w:type="dxa"/>
        </w:tblCellMar>
        <w:tblLook w:val="04A0"/>
      </w:tblPr>
      <w:tblGrid>
        <w:gridCol w:w="8306"/>
      </w:tblGrid>
      <w:tr w:rsidR="00D16E94" w:rsidRPr="00D16E94">
        <w:trPr>
          <w:trHeight w:val="900"/>
          <w:tblCellSpacing w:w="0" w:type="dxa"/>
          <w:jc w:val="center"/>
        </w:trPr>
        <w:tc>
          <w:tcPr>
            <w:tcW w:w="0" w:type="auto"/>
            <w:vAlign w:val="center"/>
            <w:hideMark/>
          </w:tcPr>
          <w:p w:rsidR="00D16E94" w:rsidRPr="00D16E94" w:rsidRDefault="00D16E94" w:rsidP="00D16E94">
            <w:pPr>
              <w:widowControl/>
              <w:spacing w:line="900" w:lineRule="atLeast"/>
              <w:jc w:val="center"/>
              <w:rPr>
                <w:rFonts w:ascii="ˎ̥" w:eastAsia="宋体" w:hAnsi="ˎ̥" w:cs="宋体"/>
                <w:b/>
                <w:bCs/>
                <w:color w:val="000000"/>
                <w:kern w:val="0"/>
                <w:sz w:val="30"/>
                <w:szCs w:val="30"/>
              </w:rPr>
            </w:pPr>
            <w:r w:rsidRPr="00D16E94">
              <w:rPr>
                <w:rFonts w:ascii="ˎ̥" w:eastAsia="宋体" w:hAnsi="ˎ̥" w:cs="宋体"/>
                <w:b/>
                <w:bCs/>
                <w:color w:val="000000"/>
                <w:kern w:val="0"/>
                <w:sz w:val="30"/>
                <w:szCs w:val="30"/>
              </w:rPr>
              <w:t>中国电解铝工业发展风向预测</w:t>
            </w:r>
          </w:p>
        </w:tc>
      </w:tr>
      <w:tr w:rsidR="00D16E94" w:rsidRPr="00D16E94">
        <w:trPr>
          <w:trHeight w:val="300"/>
          <w:tblCellSpacing w:w="0" w:type="dxa"/>
          <w:jc w:val="center"/>
        </w:trPr>
        <w:tc>
          <w:tcPr>
            <w:tcW w:w="0" w:type="auto"/>
            <w:vAlign w:val="center"/>
            <w:hideMark/>
          </w:tcPr>
          <w:p w:rsidR="00D16E94" w:rsidRPr="00D16E94" w:rsidRDefault="00D16E94" w:rsidP="00D16E94">
            <w:pPr>
              <w:widowControl/>
              <w:jc w:val="center"/>
              <w:rPr>
                <w:rFonts w:ascii="ˎ̥" w:eastAsia="宋体" w:hAnsi="ˎ̥" w:cs="宋体"/>
                <w:color w:val="000000"/>
                <w:kern w:val="0"/>
                <w:sz w:val="24"/>
                <w:szCs w:val="24"/>
              </w:rPr>
            </w:pPr>
          </w:p>
        </w:tc>
      </w:tr>
      <w:tr w:rsidR="00D16E94" w:rsidRPr="00D16E94">
        <w:trPr>
          <w:tblCellSpacing w:w="0" w:type="dxa"/>
          <w:jc w:val="center"/>
        </w:trPr>
        <w:tc>
          <w:tcPr>
            <w:tcW w:w="0" w:type="auto"/>
            <w:hideMark/>
          </w:tcPr>
          <w:tbl>
            <w:tblPr>
              <w:tblW w:w="4250" w:type="pct"/>
              <w:jc w:val="center"/>
              <w:tblCellSpacing w:w="15" w:type="dxa"/>
              <w:tblCellMar>
                <w:top w:w="15" w:type="dxa"/>
                <w:left w:w="15" w:type="dxa"/>
                <w:bottom w:w="15" w:type="dxa"/>
                <w:right w:w="15" w:type="dxa"/>
              </w:tblCellMar>
              <w:tblLook w:val="04A0"/>
            </w:tblPr>
            <w:tblGrid>
              <w:gridCol w:w="7060"/>
            </w:tblGrid>
            <w:tr w:rsidR="00D16E94" w:rsidRPr="00D16E94">
              <w:trPr>
                <w:tblCellSpacing w:w="15" w:type="dxa"/>
                <w:jc w:val="center"/>
              </w:trPr>
              <w:tc>
                <w:tcPr>
                  <w:tcW w:w="0" w:type="auto"/>
                  <w:vAlign w:val="center"/>
                  <w:hideMark/>
                </w:tcPr>
                <w:p w:rsidR="00D16E94" w:rsidRPr="00D16E94" w:rsidRDefault="00D16E94" w:rsidP="00D16E94">
                  <w:pPr>
                    <w:widowControl/>
                    <w:spacing w:before="100" w:beforeAutospacing="1" w:after="100" w:afterAutospacing="1" w:line="432" w:lineRule="auto"/>
                    <w:rPr>
                      <w:rFonts w:ascii="宋体" w:eastAsia="宋体" w:hAnsi="宋体" w:cs="宋体"/>
                      <w:color w:val="000000"/>
                      <w:kern w:val="0"/>
                      <w:szCs w:val="21"/>
                    </w:rPr>
                  </w:pPr>
                  <w:r w:rsidRPr="00D16E94">
                    <w:rPr>
                      <w:rFonts w:ascii="楷体_GB2312" w:eastAsia="楷体_GB2312" w:hAnsi="宋体" w:cs="宋体" w:hint="eastAsia"/>
                      <w:b/>
                      <w:bCs/>
                      <w:color w:val="000000"/>
                      <w:kern w:val="0"/>
                      <w:szCs w:val="21"/>
                    </w:rPr>
                    <w:t>[摘要]</w:t>
                  </w:r>
                  <w:r w:rsidRPr="00D16E94">
                    <w:rPr>
                      <w:rFonts w:ascii="楷体_GB2312" w:eastAsia="楷体_GB2312" w:hAnsi="宋体" w:cs="宋体" w:hint="eastAsia"/>
                      <w:color w:val="000000"/>
                      <w:kern w:val="0"/>
                      <w:szCs w:val="21"/>
                    </w:rPr>
                    <w:t>自2001年取代美国成为最大的电解铝生产国以来，中国铝工业的发展由"快车道"进入"</w:t>
                  </w:r>
                  <w:proofErr w:type="gramStart"/>
                  <w:r w:rsidRPr="00D16E94">
                    <w:rPr>
                      <w:rFonts w:ascii="楷体_GB2312" w:eastAsia="楷体_GB2312" w:hAnsi="宋体" w:cs="宋体" w:hint="eastAsia"/>
                      <w:color w:val="000000"/>
                      <w:kern w:val="0"/>
                      <w:szCs w:val="21"/>
                    </w:rPr>
                    <w:t>飙</w:t>
                  </w:r>
                  <w:proofErr w:type="gramEnd"/>
                  <w:r w:rsidRPr="00D16E94">
                    <w:rPr>
                      <w:rFonts w:ascii="楷体_GB2312" w:eastAsia="楷体_GB2312" w:hAnsi="宋体" w:cs="宋体" w:hint="eastAsia"/>
                      <w:color w:val="000000"/>
                      <w:kern w:val="0"/>
                      <w:szCs w:val="21"/>
                    </w:rPr>
                    <w:t>车道"，一路狂奔之下，到2013年，中国电解铝、氧化铝产量占到全球总产量的44%、42%，产能更是抢下全球总产能的半壁江山。与大干快上相随相伴的，是产能严重过剩，竞争空前惨烈，产品售价与成本倒挂，行业景气指数进入漫长的"冰川时期"。</w:t>
                  </w:r>
                  <w:proofErr w:type="gramStart"/>
                  <w:r w:rsidRPr="00D16E94">
                    <w:rPr>
                      <w:rFonts w:ascii="楷体_GB2312" w:eastAsia="楷体_GB2312" w:hAnsi="宋体" w:cs="宋体" w:hint="eastAsia"/>
                      <w:color w:val="000000"/>
                      <w:kern w:val="0"/>
                      <w:szCs w:val="21"/>
                    </w:rPr>
                    <w:t>铝企业</w:t>
                  </w:r>
                  <w:proofErr w:type="gramEnd"/>
                  <w:r w:rsidRPr="00D16E94">
                    <w:rPr>
                      <w:rFonts w:ascii="楷体_GB2312" w:eastAsia="楷体_GB2312" w:hAnsi="宋体" w:cs="宋体" w:hint="eastAsia"/>
                      <w:color w:val="000000"/>
                      <w:kern w:val="0"/>
                      <w:szCs w:val="21"/>
                    </w:rPr>
                    <w:t>的苦日子何时能够熬到头？中国铝工业的出路在哪里？铝，还能做么？本文在深入分析的基础上，对"十三五"及远期铝业发展的后势作了预测。</w:t>
                  </w:r>
                </w:p>
                <w:p w:rsidR="00D16E94" w:rsidRPr="00D16E94" w:rsidRDefault="00D16E94" w:rsidP="00D16E94">
                  <w:pPr>
                    <w:widowControl/>
                    <w:spacing w:line="432" w:lineRule="auto"/>
                    <w:rPr>
                      <w:rFonts w:ascii="宋体" w:eastAsia="宋体" w:hAnsi="宋体" w:cs="宋体"/>
                      <w:color w:val="000000"/>
                      <w:kern w:val="0"/>
                      <w:szCs w:val="21"/>
                    </w:rPr>
                  </w:pPr>
                  <w:r w:rsidRPr="00D16E94">
                    <w:rPr>
                      <w:rFonts w:ascii="宋体" w:eastAsia="宋体" w:hAnsi="宋体" w:cs="宋体" w:hint="eastAsia"/>
                      <w:color w:val="000000"/>
                      <w:kern w:val="0"/>
                      <w:szCs w:val="21"/>
                    </w:rPr>
                    <w:t xml:space="preserve">　　自2001年取代美国成为最大的电解铝生产国以来，中国铝工业的发展由“快车道”进入“飙车道”，一路狂奔之下，到2013年，中国电解铝、氧化铝产量占到全球总产量的44%、42%，产能更是抢下全球总产能的半壁江山。与大干快上相随相伴的，是产能严重过剩，竞争空前惨烈，产品售价与成本倒挂，行业景气指数进入漫长的“冰川时期”。中国铝企业，正在经受亏损成为新常态的痛苦煎熬……</w:t>
                  </w:r>
                  <w:r w:rsidRPr="00D16E94">
                    <w:rPr>
                      <w:rFonts w:ascii="宋体" w:eastAsia="宋体" w:hAnsi="宋体" w:cs="宋体" w:hint="eastAsia"/>
                      <w:color w:val="000000"/>
                      <w:kern w:val="0"/>
                      <w:szCs w:val="21"/>
                    </w:rPr>
                    <w:br/>
                    <w:t xml:space="preserve">　　</w:t>
                  </w:r>
                  <w:proofErr w:type="gramStart"/>
                  <w:r w:rsidRPr="00D16E94">
                    <w:rPr>
                      <w:rFonts w:ascii="宋体" w:eastAsia="宋体" w:hAnsi="宋体" w:cs="宋体" w:hint="eastAsia"/>
                      <w:color w:val="000000"/>
                      <w:kern w:val="0"/>
                      <w:szCs w:val="21"/>
                    </w:rPr>
                    <w:t>铝企业</w:t>
                  </w:r>
                  <w:proofErr w:type="gramEnd"/>
                  <w:r w:rsidRPr="00D16E94">
                    <w:rPr>
                      <w:rFonts w:ascii="宋体" w:eastAsia="宋体" w:hAnsi="宋体" w:cs="宋体" w:hint="eastAsia"/>
                      <w:color w:val="000000"/>
                      <w:kern w:val="0"/>
                      <w:szCs w:val="21"/>
                    </w:rPr>
                    <w:t>的苦日子何时能够熬到头？中国铝工业的出路在哪里？铝，还能做么？</w:t>
                  </w:r>
                  <w:r w:rsidRPr="00D16E94">
                    <w:rPr>
                      <w:rFonts w:ascii="宋体" w:eastAsia="宋体" w:hAnsi="宋体" w:cs="宋体" w:hint="eastAsia"/>
                      <w:color w:val="000000"/>
                      <w:kern w:val="0"/>
                      <w:szCs w:val="21"/>
                    </w:rPr>
                    <w:br/>
                    <w:t xml:space="preserve">　　笔者在深入分析的基础上，对“十三五”及远期铝业发展的后势作了预测。</w:t>
                  </w:r>
                  <w:r w:rsidRPr="00D16E94">
                    <w:rPr>
                      <w:rFonts w:ascii="宋体" w:eastAsia="宋体" w:hAnsi="宋体" w:cs="宋体" w:hint="eastAsia"/>
                      <w:color w:val="000000"/>
                      <w:kern w:val="0"/>
                      <w:szCs w:val="21"/>
                    </w:rPr>
                    <w:br/>
                    <w:t xml:space="preserve">　　</w:t>
                  </w:r>
                  <w:r w:rsidRPr="00D16E94">
                    <w:rPr>
                      <w:rFonts w:ascii="宋体" w:eastAsia="宋体" w:hAnsi="宋体" w:cs="宋体" w:hint="eastAsia"/>
                      <w:b/>
                      <w:bCs/>
                      <w:color w:val="000000"/>
                      <w:kern w:val="0"/>
                      <w:szCs w:val="21"/>
                    </w:rPr>
                    <w:t>预测</w:t>
                  </w:r>
                  <w:proofErr w:type="gramStart"/>
                  <w:r w:rsidRPr="00D16E94">
                    <w:rPr>
                      <w:rFonts w:ascii="宋体" w:eastAsia="宋体" w:hAnsi="宋体" w:cs="宋体" w:hint="eastAsia"/>
                      <w:b/>
                      <w:bCs/>
                      <w:color w:val="000000"/>
                      <w:kern w:val="0"/>
                      <w:szCs w:val="21"/>
                    </w:rPr>
                    <w:t>一</w:t>
                  </w:r>
                  <w:proofErr w:type="gramEnd"/>
                  <w:r w:rsidRPr="00D16E94">
                    <w:rPr>
                      <w:rFonts w:ascii="宋体" w:eastAsia="宋体" w:hAnsi="宋体" w:cs="宋体" w:hint="eastAsia"/>
                      <w:b/>
                      <w:bCs/>
                      <w:color w:val="000000"/>
                      <w:kern w:val="0"/>
                      <w:szCs w:val="21"/>
                    </w:rPr>
                    <w:t>：机遇犹存</w:t>
                  </w:r>
                  <w:r w:rsidRPr="00D16E94">
                    <w:rPr>
                      <w:rFonts w:ascii="宋体" w:eastAsia="宋体" w:hAnsi="宋体" w:cs="宋体" w:hint="eastAsia"/>
                      <w:b/>
                      <w:bCs/>
                      <w:color w:val="000000"/>
                      <w:kern w:val="0"/>
                      <w:szCs w:val="21"/>
                    </w:rPr>
                    <w:br/>
                    <w:t xml:space="preserve">　　</w:t>
                  </w:r>
                  <w:r w:rsidRPr="00D16E94">
                    <w:rPr>
                      <w:rFonts w:ascii="宋体" w:eastAsia="宋体" w:hAnsi="宋体" w:cs="宋体" w:hint="eastAsia"/>
                      <w:color w:val="000000"/>
                      <w:kern w:val="0"/>
                      <w:szCs w:val="21"/>
                    </w:rPr>
                    <w:t>未来20年乃至更长时期，铝的发展仍处在重要战略机遇期。首先，中国经济的发展是中国铝工业发展的坚实基础。中国</w:t>
                  </w:r>
                  <w:proofErr w:type="gramStart"/>
                  <w:r w:rsidRPr="00D16E94">
                    <w:rPr>
                      <w:rFonts w:ascii="宋体" w:eastAsia="宋体" w:hAnsi="宋体" w:cs="宋体" w:hint="eastAsia"/>
                      <w:color w:val="000000"/>
                      <w:kern w:val="0"/>
                      <w:szCs w:val="21"/>
                    </w:rPr>
                    <w:t>铝消费</w:t>
                  </w:r>
                  <w:proofErr w:type="gramEnd"/>
                  <w:r w:rsidRPr="00D16E94">
                    <w:rPr>
                      <w:rFonts w:ascii="宋体" w:eastAsia="宋体" w:hAnsi="宋体" w:cs="宋体" w:hint="eastAsia"/>
                      <w:color w:val="000000"/>
                      <w:kern w:val="0"/>
                      <w:szCs w:val="21"/>
                    </w:rPr>
                    <w:t>的增长与中国经济的增长密切相关，过去10年，全国GDP增长率平均达到9.8%，而全国电解</w:t>
                  </w:r>
                  <w:proofErr w:type="gramStart"/>
                  <w:r w:rsidRPr="00D16E94">
                    <w:rPr>
                      <w:rFonts w:ascii="宋体" w:eastAsia="宋体" w:hAnsi="宋体" w:cs="宋体" w:hint="eastAsia"/>
                      <w:color w:val="000000"/>
                      <w:kern w:val="0"/>
                      <w:szCs w:val="21"/>
                    </w:rPr>
                    <w:t>铝消费</w:t>
                  </w:r>
                  <w:proofErr w:type="gramEnd"/>
                  <w:r w:rsidRPr="00D16E94">
                    <w:rPr>
                      <w:rFonts w:ascii="宋体" w:eastAsia="宋体" w:hAnsi="宋体" w:cs="宋体" w:hint="eastAsia"/>
                      <w:color w:val="000000"/>
                      <w:kern w:val="0"/>
                      <w:szCs w:val="21"/>
                    </w:rPr>
                    <w:t>的平均复合增长率高达17.1%，后者是前者的1.75倍。即便未来中国经</w:t>
                  </w:r>
                  <w:r w:rsidRPr="00D16E94">
                    <w:rPr>
                      <w:rFonts w:ascii="宋体" w:eastAsia="宋体" w:hAnsi="宋体" w:cs="宋体" w:hint="eastAsia"/>
                      <w:color w:val="000000"/>
                      <w:kern w:val="0"/>
                      <w:szCs w:val="21"/>
                    </w:rPr>
                    <w:lastRenderedPageBreak/>
                    <w:t>济进入换档期，按照中高档增速7%计算，原铝消费的增长率也在12%以上。党中央提出了“两个百年”的奋斗目标，在这一目标的指引下，全面深化改革、新型城镇化和工业化的推进，都为中国经济持续增长提供了强劲的动力。其次，铝的市场空间依然宽广而持久。在中国铝的消费结构中，建筑、交通是消费铝的两个最大行业，</w:t>
                  </w:r>
                  <w:proofErr w:type="gramStart"/>
                  <w:r w:rsidRPr="00D16E94">
                    <w:rPr>
                      <w:rFonts w:ascii="宋体" w:eastAsia="宋体" w:hAnsi="宋体" w:cs="宋体" w:hint="eastAsia"/>
                      <w:color w:val="000000"/>
                      <w:kern w:val="0"/>
                      <w:szCs w:val="21"/>
                    </w:rPr>
                    <w:t>合计占铝的</w:t>
                  </w:r>
                  <w:proofErr w:type="gramEnd"/>
                  <w:r w:rsidRPr="00D16E94">
                    <w:rPr>
                      <w:rFonts w:ascii="宋体" w:eastAsia="宋体" w:hAnsi="宋体" w:cs="宋体" w:hint="eastAsia"/>
                      <w:color w:val="000000"/>
                      <w:kern w:val="0"/>
                      <w:szCs w:val="21"/>
                    </w:rPr>
                    <w:t>总消费量60%以上，而这两大行业恰恰是城镇</w:t>
                  </w:r>
                  <w:proofErr w:type="gramStart"/>
                  <w:r w:rsidRPr="00D16E94">
                    <w:rPr>
                      <w:rFonts w:ascii="宋体" w:eastAsia="宋体" w:hAnsi="宋体" w:cs="宋体" w:hint="eastAsia"/>
                      <w:color w:val="000000"/>
                      <w:kern w:val="0"/>
                      <w:szCs w:val="21"/>
                    </w:rPr>
                    <w:t>化最大</w:t>
                  </w:r>
                  <w:proofErr w:type="gramEnd"/>
                  <w:r w:rsidRPr="00D16E94">
                    <w:rPr>
                      <w:rFonts w:ascii="宋体" w:eastAsia="宋体" w:hAnsi="宋体" w:cs="宋体" w:hint="eastAsia"/>
                      <w:color w:val="000000"/>
                      <w:kern w:val="0"/>
                      <w:szCs w:val="21"/>
                    </w:rPr>
                    <w:t>的受益行业。中国目前的城镇化率为53%，要提升到75%以上，至少还要付出20年的努力，这意味着对</w:t>
                  </w:r>
                  <w:proofErr w:type="gramStart"/>
                  <w:r w:rsidRPr="00D16E94">
                    <w:rPr>
                      <w:rFonts w:ascii="宋体" w:eastAsia="宋体" w:hAnsi="宋体" w:cs="宋体" w:hint="eastAsia"/>
                      <w:color w:val="000000"/>
                      <w:kern w:val="0"/>
                      <w:szCs w:val="21"/>
                    </w:rPr>
                    <w:t>铝消费</w:t>
                  </w:r>
                  <w:proofErr w:type="gramEnd"/>
                  <w:r w:rsidRPr="00D16E94">
                    <w:rPr>
                      <w:rFonts w:ascii="宋体" w:eastAsia="宋体" w:hAnsi="宋体" w:cs="宋体" w:hint="eastAsia"/>
                      <w:color w:val="000000"/>
                      <w:kern w:val="0"/>
                      <w:szCs w:val="21"/>
                    </w:rPr>
                    <w:t>的强劲拉动至少会持续20年以上。</w:t>
                  </w:r>
                  <w:r w:rsidRPr="00D16E94">
                    <w:rPr>
                      <w:rFonts w:ascii="宋体" w:eastAsia="宋体" w:hAnsi="宋体" w:cs="宋体" w:hint="eastAsia"/>
                      <w:color w:val="000000"/>
                      <w:kern w:val="0"/>
                      <w:szCs w:val="21"/>
                    </w:rPr>
                    <w:br/>
                    <w:t xml:space="preserve">　　</w:t>
                  </w:r>
                  <w:r w:rsidRPr="00D16E94">
                    <w:rPr>
                      <w:rFonts w:ascii="宋体" w:eastAsia="宋体" w:hAnsi="宋体" w:cs="宋体" w:hint="eastAsia"/>
                      <w:b/>
                      <w:bCs/>
                      <w:color w:val="000000"/>
                      <w:kern w:val="0"/>
                      <w:szCs w:val="21"/>
                    </w:rPr>
                    <w:t>预测二：西进趋缓</w:t>
                  </w:r>
                  <w:r w:rsidRPr="00D16E94">
                    <w:rPr>
                      <w:rFonts w:ascii="宋体" w:eastAsia="宋体" w:hAnsi="宋体" w:cs="宋体" w:hint="eastAsia"/>
                      <w:b/>
                      <w:bCs/>
                      <w:color w:val="000000"/>
                      <w:kern w:val="0"/>
                      <w:szCs w:val="21"/>
                    </w:rPr>
                    <w:br/>
                    <w:t xml:space="preserve">　　</w:t>
                  </w:r>
                  <w:r w:rsidRPr="00D16E94">
                    <w:rPr>
                      <w:rFonts w:ascii="宋体" w:eastAsia="宋体" w:hAnsi="宋体" w:cs="宋体" w:hint="eastAsia"/>
                      <w:color w:val="000000"/>
                      <w:kern w:val="0"/>
                      <w:szCs w:val="21"/>
                    </w:rPr>
                    <w:t>过去10年，我国11次上调电价，电解铝用电成本从</w:t>
                  </w:r>
                  <w:proofErr w:type="gramStart"/>
                  <w:r w:rsidRPr="00D16E94">
                    <w:rPr>
                      <w:rFonts w:ascii="宋体" w:eastAsia="宋体" w:hAnsi="宋体" w:cs="宋体" w:hint="eastAsia"/>
                      <w:color w:val="000000"/>
                      <w:kern w:val="0"/>
                      <w:szCs w:val="21"/>
                    </w:rPr>
                    <w:t>占铝冶炼总</w:t>
                  </w:r>
                  <w:proofErr w:type="gramEnd"/>
                  <w:r w:rsidRPr="00D16E94">
                    <w:rPr>
                      <w:rFonts w:ascii="宋体" w:eastAsia="宋体" w:hAnsi="宋体" w:cs="宋体" w:hint="eastAsia"/>
                      <w:color w:val="000000"/>
                      <w:kern w:val="0"/>
                      <w:szCs w:val="21"/>
                    </w:rPr>
                    <w:t>成本25%上升到40%以上，最高时占到总成本50%。如此之高的用电成本，严重扭曲了电解铝的竞争格局，使得电价成为了决定电解铝竞争力的唯一因素。因此，近年来，电解铝的投资主体纷纷“走西口”，将资本投向西部地区以占领电价洼地。统计数据显示，2010年以来，国内电解铝产能增量90%以上在西部地区，电解铝的西进大潮以不可阻挡之势奔腾而去，就此刷新和重构了电解铝的分布格局。最新数据表明，今年前7个月，新疆电解铝产量达到227.5万吨，一举取代河南成为中国电解铝第一生产大省。</w:t>
                  </w:r>
                  <w:r w:rsidRPr="00D16E94">
                    <w:rPr>
                      <w:rFonts w:ascii="宋体" w:eastAsia="宋体" w:hAnsi="宋体" w:cs="宋体" w:hint="eastAsia"/>
                      <w:color w:val="000000"/>
                      <w:kern w:val="0"/>
                      <w:szCs w:val="21"/>
                    </w:rPr>
                    <w:br/>
                    <w:t xml:space="preserve">　　然而，电解铝的西进，在充满诱惑的同时，也充满隐忧。首先是环境的承载能力有限。西部地区生态非常脆弱，电解铝冶炼污染带来的影响，要远远高于中东部地区。一旦生态遭受破坏，造成的危害将是灾难性的，恢复起来极其艰难，甚至永远无法修复，尤其是那些江河源头受到污染，会直接影响到下游流域，影响到子孙后代。其次是运输成本高。一般情况下，生产1吨铝，运输的吞吐量在4吨左右。西部地区远离原料供应地，也远离市场，生产原料和产品都需要从中东部地区远距离运送，生产和销售每吨铝的运输</w:t>
                  </w:r>
                  <w:r w:rsidRPr="00D16E94">
                    <w:rPr>
                      <w:rFonts w:ascii="宋体" w:eastAsia="宋体" w:hAnsi="宋体" w:cs="宋体" w:hint="eastAsia"/>
                      <w:color w:val="000000"/>
                      <w:kern w:val="0"/>
                      <w:szCs w:val="21"/>
                    </w:rPr>
                    <w:lastRenderedPageBreak/>
                    <w:t>成本在1700元以上。第三是运力受制约。拿新疆来说，目前从新疆至内地只有一条铁路线，在产量不大的情况下，运力尚有些吃紧，一旦产量增大，特别是遇到棉花运输高峰，将会出现</w:t>
                  </w:r>
                  <w:proofErr w:type="gramStart"/>
                  <w:r w:rsidRPr="00D16E94">
                    <w:rPr>
                      <w:rFonts w:ascii="宋体" w:eastAsia="宋体" w:hAnsi="宋体" w:cs="宋体" w:hint="eastAsia"/>
                      <w:color w:val="000000"/>
                      <w:kern w:val="0"/>
                      <w:szCs w:val="21"/>
                    </w:rPr>
                    <w:t>“铝棉”互抢车皮</w:t>
                  </w:r>
                  <w:proofErr w:type="gramEnd"/>
                  <w:r w:rsidRPr="00D16E94">
                    <w:rPr>
                      <w:rFonts w:ascii="宋体" w:eastAsia="宋体" w:hAnsi="宋体" w:cs="宋体" w:hint="eastAsia"/>
                      <w:color w:val="000000"/>
                      <w:kern w:val="0"/>
                      <w:szCs w:val="21"/>
                    </w:rPr>
                    <w:t>的现象，在冬季封冻条件下运力下降情况就更严重了。还有人力资源问题，西部省份尤其是新疆技术工人缺少，从中东部调人不仅困难而且成本激增。在这些因素的共同作用下，西部地区电价优势被抵消后发展电解铝的优势并不如想象的那样明显。事实正是如此，西部地区</w:t>
                  </w:r>
                  <w:proofErr w:type="gramStart"/>
                  <w:r w:rsidRPr="00D16E94">
                    <w:rPr>
                      <w:rFonts w:ascii="宋体" w:eastAsia="宋体" w:hAnsi="宋体" w:cs="宋体" w:hint="eastAsia"/>
                      <w:color w:val="000000"/>
                      <w:kern w:val="0"/>
                      <w:szCs w:val="21"/>
                    </w:rPr>
                    <w:t>电解铝新生产</w:t>
                  </w:r>
                  <w:proofErr w:type="gramEnd"/>
                  <w:r w:rsidRPr="00D16E94">
                    <w:rPr>
                      <w:rFonts w:ascii="宋体" w:eastAsia="宋体" w:hAnsi="宋体" w:cs="宋体" w:hint="eastAsia"/>
                      <w:color w:val="000000"/>
                      <w:kern w:val="0"/>
                      <w:szCs w:val="21"/>
                    </w:rPr>
                    <w:t>线形成的速度以及投产后的效益远低于预期。</w:t>
                  </w:r>
                  <w:r w:rsidRPr="00D16E94">
                    <w:rPr>
                      <w:rFonts w:ascii="宋体" w:eastAsia="宋体" w:hAnsi="宋体" w:cs="宋体" w:hint="eastAsia"/>
                      <w:color w:val="000000"/>
                      <w:kern w:val="0"/>
                      <w:szCs w:val="21"/>
                    </w:rPr>
                    <w:br/>
                    <w:t xml:space="preserve">　　笔者还认为，如果电力体制改革得到实质性推进，真正实现了市场对电力资源配置起决定性作用，电价“破冰”那就只是早晚的事，这样一来，西部地区电价优势可能会化为乌有。</w:t>
                  </w:r>
                  <w:r w:rsidRPr="00D16E94">
                    <w:rPr>
                      <w:rFonts w:ascii="宋体" w:eastAsia="宋体" w:hAnsi="宋体" w:cs="宋体" w:hint="eastAsia"/>
                      <w:color w:val="000000"/>
                      <w:kern w:val="0"/>
                      <w:szCs w:val="21"/>
                    </w:rPr>
                    <w:br/>
                    <w:t xml:space="preserve">　　</w:t>
                  </w:r>
                  <w:r w:rsidRPr="00D16E94">
                    <w:rPr>
                      <w:rFonts w:ascii="宋体" w:eastAsia="宋体" w:hAnsi="宋体" w:cs="宋体" w:hint="eastAsia"/>
                      <w:b/>
                      <w:bCs/>
                      <w:color w:val="000000"/>
                      <w:kern w:val="0"/>
                      <w:szCs w:val="21"/>
                    </w:rPr>
                    <w:t>预测三：</w:t>
                  </w:r>
                  <w:proofErr w:type="gramStart"/>
                  <w:r w:rsidRPr="00D16E94">
                    <w:rPr>
                      <w:rFonts w:ascii="宋体" w:eastAsia="宋体" w:hAnsi="宋体" w:cs="宋体" w:hint="eastAsia"/>
                      <w:b/>
                      <w:bCs/>
                      <w:color w:val="000000"/>
                      <w:kern w:val="0"/>
                      <w:szCs w:val="21"/>
                    </w:rPr>
                    <w:t>东退加速</w:t>
                  </w:r>
                  <w:proofErr w:type="gramEnd"/>
                  <w:r w:rsidRPr="00D16E94">
                    <w:rPr>
                      <w:rFonts w:ascii="宋体" w:eastAsia="宋体" w:hAnsi="宋体" w:cs="宋体" w:hint="eastAsia"/>
                      <w:b/>
                      <w:bCs/>
                      <w:color w:val="000000"/>
                      <w:kern w:val="0"/>
                      <w:szCs w:val="21"/>
                    </w:rPr>
                    <w:br/>
                    <w:t xml:space="preserve">　　</w:t>
                  </w:r>
                  <w:r w:rsidRPr="00D16E94">
                    <w:rPr>
                      <w:rFonts w:ascii="宋体" w:eastAsia="宋体" w:hAnsi="宋体" w:cs="宋体" w:hint="eastAsia"/>
                      <w:color w:val="000000"/>
                      <w:kern w:val="0"/>
                      <w:szCs w:val="21"/>
                    </w:rPr>
                    <w:t>电解铝“西进”“东退”，这是不可逆转的市场行为。试想，在目前条件下，如果西部（A）电价在0.3元以内，中东部（B）电价在0.5元以上，那么，在西部地区和中东部地区生产一吨铝，仅电力成本就相差2800元，即便西部的铝加上1700元运输费，也还有1100元的成本优势。具体说来，当A生产铝的完全成本为13550元/吨时，B生产铝的完全成本为14650元/吨，在电解铝售价为14000元/吨时，A仍能盈利450元/吨，B则亏损650元/吨，市场竞争的结果，一定是低成本产能A淘汰高成本产能B。经过两年的等待观望和苦苦支撑，高成本生产线再也亏损不起，目前已有近500万吨电解铝产能关停，像貔貅那样只吃不拉的电解铝“西进东不退”现象已不复存在，电解铝“东退”的多米诺骨牌效应正在显现。至于要退到什么时候为止，笔者在这里给出一个等式：3500万吨－2500万吨＝1000万吨，第一个数是现有产能，第二个数是市场允许保留的产能，等号后边的数是过剩的产能。因</w:t>
                  </w:r>
                  <w:r w:rsidRPr="00D16E94">
                    <w:rPr>
                      <w:rFonts w:ascii="宋体" w:eastAsia="宋体" w:hAnsi="宋体" w:cs="宋体" w:hint="eastAsia"/>
                      <w:color w:val="000000"/>
                      <w:kern w:val="0"/>
                      <w:szCs w:val="21"/>
                    </w:rPr>
                    <w:lastRenderedPageBreak/>
                    <w:t>此，笔者估计，未来中东部地区电解铝产能的退出，可能会像钱塘江退潮那样蔚为壮观。</w:t>
                  </w:r>
                  <w:r w:rsidRPr="00D16E94">
                    <w:rPr>
                      <w:rFonts w:ascii="宋体" w:eastAsia="宋体" w:hAnsi="宋体" w:cs="宋体" w:hint="eastAsia"/>
                      <w:color w:val="000000"/>
                      <w:kern w:val="0"/>
                      <w:szCs w:val="21"/>
                    </w:rPr>
                    <w:br/>
                    <w:t xml:space="preserve">　　</w:t>
                  </w:r>
                  <w:r w:rsidRPr="00D16E94">
                    <w:rPr>
                      <w:rFonts w:ascii="宋体" w:eastAsia="宋体" w:hAnsi="宋体" w:cs="宋体" w:hint="eastAsia"/>
                      <w:b/>
                      <w:bCs/>
                      <w:color w:val="000000"/>
                      <w:kern w:val="0"/>
                      <w:szCs w:val="21"/>
                    </w:rPr>
                    <w:t>预测四：外移风生水起</w:t>
                  </w:r>
                  <w:r w:rsidRPr="00D16E94">
                    <w:rPr>
                      <w:rFonts w:ascii="宋体" w:eastAsia="宋体" w:hAnsi="宋体" w:cs="宋体" w:hint="eastAsia"/>
                      <w:b/>
                      <w:bCs/>
                      <w:color w:val="000000"/>
                      <w:kern w:val="0"/>
                      <w:szCs w:val="21"/>
                    </w:rPr>
                    <w:br/>
                    <w:t xml:space="preserve">　　</w:t>
                  </w:r>
                  <w:r w:rsidRPr="00D16E94">
                    <w:rPr>
                      <w:rFonts w:ascii="宋体" w:eastAsia="宋体" w:hAnsi="宋体" w:cs="宋体" w:hint="eastAsia"/>
                      <w:color w:val="000000"/>
                      <w:kern w:val="0"/>
                      <w:szCs w:val="21"/>
                    </w:rPr>
                    <w:t>向海外转移产能，这是国际上治理产能过剩的一种通行做法。这种做法在“十三五”时期和之后会风生水起，成为中国铝工业发展一道新的风景线。</w:t>
                  </w:r>
                  <w:r w:rsidRPr="00D16E94">
                    <w:rPr>
                      <w:rFonts w:ascii="宋体" w:eastAsia="宋体" w:hAnsi="宋体" w:cs="宋体" w:hint="eastAsia"/>
                      <w:color w:val="000000"/>
                      <w:kern w:val="0"/>
                      <w:szCs w:val="21"/>
                    </w:rPr>
                    <w:br/>
                    <w:t xml:space="preserve">　　首先，资源制约必须外移。目前的情况是，我国用占全球不到3%的铝土矿资源支撑着超过全球总产能50%的电解铝、氧化铝生产，这种情况既不正常也不可持续。2013年，中国进口铝土矿7152万吨，对外依存度远超石油、铁矿石，对</w:t>
                  </w:r>
                  <w:proofErr w:type="gramStart"/>
                  <w:r w:rsidRPr="00D16E94">
                    <w:rPr>
                      <w:rFonts w:ascii="宋体" w:eastAsia="宋体" w:hAnsi="宋体" w:cs="宋体" w:hint="eastAsia"/>
                      <w:color w:val="000000"/>
                      <w:kern w:val="0"/>
                      <w:szCs w:val="21"/>
                    </w:rPr>
                    <w:t>铝产业</w:t>
                  </w:r>
                  <w:proofErr w:type="gramEnd"/>
                  <w:r w:rsidRPr="00D16E94">
                    <w:rPr>
                      <w:rFonts w:ascii="宋体" w:eastAsia="宋体" w:hAnsi="宋体" w:cs="宋体" w:hint="eastAsia"/>
                      <w:color w:val="000000"/>
                      <w:kern w:val="0"/>
                      <w:szCs w:val="21"/>
                    </w:rPr>
                    <w:t>的平稳、可持续运行带来严重威胁。而全球铝土矿储量非常丰富，资源量达550亿～750亿吨，足够开采300年。因此，铝土矿产能和氧化铝产能向海外转移是必然选择。</w:t>
                  </w:r>
                  <w:r w:rsidRPr="00D16E94">
                    <w:rPr>
                      <w:rFonts w:ascii="宋体" w:eastAsia="宋体" w:hAnsi="宋体" w:cs="宋体" w:hint="eastAsia"/>
                      <w:color w:val="000000"/>
                      <w:kern w:val="0"/>
                      <w:szCs w:val="21"/>
                    </w:rPr>
                    <w:br/>
                    <w:t xml:space="preserve">　　其次，过剩产能需要外移。国务院《关于化解产能严重过剩矛盾的指导意见》提出的“四个一批”中，就有“走出去转移一批”。我国电解铝产能严重过剩，但我们的周边国家却严重短缺。比如越南铝土矿蕴藏量排名世界第三，电解铝产能至今为零；印尼铝土矿产量巨大，电解铝产量却非常小；印度年度人均铝的消费量只有1千克，要达到世界平均水平7.2千克还有很大的差距。向这些国家转移电解铝产能，发展的空间非常大。</w:t>
                  </w:r>
                  <w:r w:rsidRPr="00D16E94">
                    <w:rPr>
                      <w:rFonts w:ascii="宋体" w:eastAsia="宋体" w:hAnsi="宋体" w:cs="宋体" w:hint="eastAsia"/>
                      <w:color w:val="000000"/>
                      <w:kern w:val="0"/>
                      <w:szCs w:val="21"/>
                    </w:rPr>
                    <w:br/>
                    <w:t xml:space="preserve">　　第三，降低成本需要外移。电价已成为制约电解铝竞争力的主要因素。从全球视野来看，世界主要铝的生产国大都采用水电，电价在0.1元左右，比我国西部地区的电价还要低很多。因此，即便是我国西部地区的电解铝生产线也不具备国际竞争力，这也是我国电解铝为什么长期以来只进口不出口的原因之一。而中东国家虽然铝土矿匮乏，但能源富足，电价便宜，把我国的电解铝产能转移到那些地方，具有较大的成本优势。</w:t>
                  </w:r>
                </w:p>
              </w:tc>
            </w:tr>
            <w:tr w:rsidR="00D16E94" w:rsidRPr="00D16E94">
              <w:trPr>
                <w:tblCellSpacing w:w="15" w:type="dxa"/>
                <w:jc w:val="center"/>
              </w:trPr>
              <w:tc>
                <w:tcPr>
                  <w:tcW w:w="0" w:type="auto"/>
                  <w:vAlign w:val="center"/>
                  <w:hideMark/>
                </w:tcPr>
                <w:p w:rsidR="00D16E94" w:rsidRPr="00D16E94" w:rsidRDefault="00D16E94" w:rsidP="00D16E94">
                  <w:pPr>
                    <w:widowControl/>
                    <w:spacing w:line="432" w:lineRule="auto"/>
                    <w:jc w:val="right"/>
                    <w:rPr>
                      <w:rFonts w:ascii="宋体" w:eastAsia="宋体" w:hAnsi="宋体" w:cs="宋体"/>
                      <w:color w:val="000000"/>
                      <w:kern w:val="0"/>
                      <w:szCs w:val="21"/>
                    </w:rPr>
                  </w:pPr>
                  <w:r w:rsidRPr="00D16E94">
                    <w:rPr>
                      <w:rFonts w:ascii="宋体" w:eastAsia="宋体" w:hAnsi="宋体" w:cs="宋体" w:hint="eastAsia"/>
                      <w:color w:val="000000"/>
                      <w:kern w:val="0"/>
                      <w:szCs w:val="21"/>
                    </w:rPr>
                    <w:lastRenderedPageBreak/>
                    <w:br/>
                  </w:r>
                  <w:r w:rsidRPr="00D16E94">
                    <w:rPr>
                      <w:rFonts w:ascii="宋体" w:eastAsia="宋体" w:hAnsi="宋体" w:cs="宋体" w:hint="eastAsia"/>
                      <w:color w:val="000000"/>
                      <w:kern w:val="0"/>
                      <w:szCs w:val="21"/>
                    </w:rPr>
                    <w:lastRenderedPageBreak/>
                    <w:t>（《中国有色金属报》）</w:t>
                  </w:r>
                </w:p>
              </w:tc>
            </w:tr>
          </w:tbl>
          <w:p w:rsidR="00D16E94" w:rsidRPr="00D16E94" w:rsidRDefault="00D16E94" w:rsidP="00D16E94">
            <w:pPr>
              <w:widowControl/>
              <w:spacing w:line="360" w:lineRule="atLeast"/>
              <w:ind w:firstLine="450"/>
              <w:jc w:val="center"/>
              <w:rPr>
                <w:rFonts w:ascii="ˎ̥" w:eastAsia="宋体" w:hAnsi="ˎ̥" w:cs="宋体"/>
                <w:color w:val="000000"/>
                <w:kern w:val="0"/>
                <w:sz w:val="23"/>
                <w:szCs w:val="23"/>
              </w:rPr>
            </w:pPr>
          </w:p>
        </w:tc>
      </w:tr>
    </w:tbl>
    <w:p w:rsidR="005C65A2" w:rsidRPr="00D16E94" w:rsidRDefault="005C65A2">
      <w:pPr>
        <w:rPr>
          <w:rFonts w:hint="eastAsia"/>
        </w:rPr>
      </w:pPr>
    </w:p>
    <w:sectPr w:rsidR="005C65A2" w:rsidRPr="00D16E94" w:rsidSect="005C65A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16E94"/>
    <w:rsid w:val="005C65A2"/>
    <w:rsid w:val="00D16E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5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6E9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429</Words>
  <Characters>2449</Characters>
  <Application>Microsoft Office Word</Application>
  <DocSecurity>0</DocSecurity>
  <Lines>20</Lines>
  <Paragraphs>5</Paragraphs>
  <ScaleCrop>false</ScaleCrop>
  <Company>WwW.YlmF.CoM</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1</cp:revision>
  <dcterms:created xsi:type="dcterms:W3CDTF">2014-10-24T08:08:00Z</dcterms:created>
  <dcterms:modified xsi:type="dcterms:W3CDTF">2014-10-24T08:12:00Z</dcterms:modified>
</cp:coreProperties>
</file>